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DAFC" w14:textId="77777777" w:rsidR="00D14C8F" w:rsidRPr="005A79A8" w:rsidRDefault="00D14C8F" w:rsidP="00D14C8F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5A79A8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РАФТИНГ</w:t>
      </w:r>
    </w:p>
    <w:p w14:paraId="5CBEB95B" w14:textId="77777777" w:rsidR="00D14C8F" w:rsidRPr="005A79A8" w:rsidRDefault="00D14C8F" w:rsidP="00D14C8F">
      <w:pPr>
        <w:spacing w:after="0" w:line="288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1595"/>
        <w:gridCol w:w="8178"/>
      </w:tblGrid>
      <w:tr w:rsidR="00D14C8F" w:rsidRPr="00D14C8F" w14:paraId="66B51D09" w14:textId="77777777" w:rsidTr="002F6F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C0A9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Первый куплет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DCC1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Прекрасный день для приключенья. Какая редкая находка:</w:t>
            </w:r>
          </w:p>
          <w:p w14:paraId="00E184ED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Китай, Ирландия, Россия – мы оказались в одной лодке.</w:t>
            </w:r>
          </w:p>
        </w:tc>
      </w:tr>
      <w:tr w:rsidR="00D14C8F" w:rsidRPr="00D14C8F" w14:paraId="44D71A65" w14:textId="77777777" w:rsidTr="002F6F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12A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Припев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16F8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Плюх, плюх – вёсла глубже. «</w:t>
            </w:r>
            <w:r w:rsidRPr="00D1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,» – достали их наверх.</w:t>
            </w:r>
          </w:p>
          <w:p w14:paraId="31CDF259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Как же любит развлекаться современный человек.</w:t>
            </w:r>
          </w:p>
        </w:tc>
      </w:tr>
      <w:tr w:rsidR="00D14C8F" w:rsidRPr="00D14C8F" w14:paraId="6EDAE6B9" w14:textId="77777777" w:rsidTr="002F6F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B46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</w:t>
            </w:r>
            <w:bookmarkStart w:id="0" w:name="_GoBack"/>
            <w:bookmarkEnd w:id="0"/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>орой куплет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317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Мы команды обожаем: «</w:t>
            </w:r>
            <w:r w:rsidRPr="00D1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toward</w:t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D1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D1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bum</w:t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bum</w:t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D1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4C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FC0F11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Подчиняться, а не думать: в размышленьях есть ли толк?</w:t>
            </w:r>
          </w:p>
        </w:tc>
      </w:tr>
      <w:tr w:rsidR="00D14C8F" w:rsidRPr="00D14C8F" w14:paraId="5C107561" w14:textId="77777777" w:rsidTr="002F6F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875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Припев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715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Плюх, плюх – вёсла глубже. «Stop,» – достали их наверх.</w:t>
            </w:r>
          </w:p>
          <w:p w14:paraId="63DACDA7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Как же любит развлекаться современный человек.</w:t>
            </w:r>
          </w:p>
        </w:tc>
      </w:tr>
      <w:tr w:rsidR="00D14C8F" w:rsidRPr="00D14C8F" w14:paraId="6822EF99" w14:textId="77777777" w:rsidTr="002F6F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1C9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D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Третий куплет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D45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Сказочный лес, цветы и деревья были вокруг – их мы не заметили:</w:t>
            </w:r>
          </w:p>
          <w:p w14:paraId="117716A5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i/>
                <w:sz w:val="28"/>
                <w:szCs w:val="28"/>
              </w:rPr>
              <w:t>(бэк-вокал) Их не заметили.</w:t>
            </w:r>
          </w:p>
          <w:p w14:paraId="20AC84F8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Все наши мысли, чувства, стремления – всем завладел бурлящий поток.</w:t>
            </w:r>
          </w:p>
          <w:p w14:paraId="1575ED72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i/>
                <w:sz w:val="28"/>
                <w:szCs w:val="28"/>
              </w:rPr>
              <w:t>(бэк-вокал) Всем завладел бурлящий поток.</w:t>
            </w:r>
          </w:p>
        </w:tc>
      </w:tr>
      <w:tr w:rsidR="00D14C8F" w:rsidRPr="00D14C8F" w14:paraId="119C58F7" w14:textId="77777777" w:rsidTr="002F6F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1D6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B1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</w:p>
          <w:p w14:paraId="2B6EEEE2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b/>
                <w:sz w:val="28"/>
                <w:szCs w:val="28"/>
              </w:rPr>
              <w:t>(2 раза)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A29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Плюх, плюх – вёсла глубже. «Stop,» – достали их наверх.</w:t>
            </w:r>
          </w:p>
          <w:p w14:paraId="792B6A5D" w14:textId="77777777" w:rsidR="00D14C8F" w:rsidRPr="00D14C8F" w:rsidRDefault="00D14C8F" w:rsidP="002F6FF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C8F">
              <w:rPr>
                <w:rFonts w:ascii="Times New Roman" w:hAnsi="Times New Roman" w:cs="Times New Roman"/>
                <w:sz w:val="28"/>
                <w:szCs w:val="28"/>
              </w:rPr>
              <w:t>Как слепец, по жизни мечешься, современный человек</w:t>
            </w:r>
          </w:p>
        </w:tc>
      </w:tr>
    </w:tbl>
    <w:p w14:paraId="360DB3DA" w14:textId="77777777" w:rsidR="00D14C8F" w:rsidRPr="00D14C8F" w:rsidRDefault="00D14C8F" w:rsidP="00D14C8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98DE8" w14:textId="77777777" w:rsidR="006E3518" w:rsidRPr="00D14C8F" w:rsidRDefault="00626516">
      <w:pPr>
        <w:rPr>
          <w:sz w:val="28"/>
          <w:szCs w:val="28"/>
        </w:rPr>
      </w:pPr>
    </w:p>
    <w:sectPr w:rsidR="006E3518" w:rsidRPr="00D14C8F" w:rsidSect="00A32F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936D" w14:textId="77777777" w:rsidR="00626516" w:rsidRDefault="00626516" w:rsidP="00D14C8F">
      <w:pPr>
        <w:spacing w:before="0" w:after="0" w:line="240" w:lineRule="auto"/>
      </w:pPr>
      <w:r>
        <w:separator/>
      </w:r>
    </w:p>
  </w:endnote>
  <w:endnote w:type="continuationSeparator" w:id="0">
    <w:p w14:paraId="10B577C6" w14:textId="77777777" w:rsidR="00626516" w:rsidRDefault="00626516" w:rsidP="00D14C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C8F0" w14:textId="77777777" w:rsidR="00626516" w:rsidRDefault="00626516" w:rsidP="00D14C8F">
      <w:pPr>
        <w:spacing w:before="0" w:after="0" w:line="240" w:lineRule="auto"/>
      </w:pPr>
      <w:r>
        <w:separator/>
      </w:r>
    </w:p>
  </w:footnote>
  <w:footnote w:type="continuationSeparator" w:id="0">
    <w:p w14:paraId="6995FB9E" w14:textId="77777777" w:rsidR="00626516" w:rsidRDefault="00626516" w:rsidP="00D14C8F">
      <w:pPr>
        <w:spacing w:before="0" w:after="0" w:line="240" w:lineRule="auto"/>
      </w:pPr>
      <w:r>
        <w:continuationSeparator/>
      </w:r>
    </w:p>
  </w:footnote>
  <w:footnote w:id="1">
    <w:p w14:paraId="0052E57B" w14:textId="60A2AB0A" w:rsidR="00D14C8F" w:rsidRPr="00D14C8F" w:rsidRDefault="00D14C8F" w:rsidP="00D14C8F">
      <w:pPr>
        <w:pStyle w:val="a4"/>
        <w:jc w:val="both"/>
        <w:rPr>
          <w:sz w:val="28"/>
          <w:szCs w:val="28"/>
        </w:rPr>
      </w:pPr>
      <w:r w:rsidRPr="00D14C8F">
        <w:rPr>
          <w:rStyle w:val="a6"/>
          <w:sz w:val="28"/>
          <w:szCs w:val="28"/>
        </w:rPr>
        <w:footnoteRef/>
      </w:r>
      <w:r w:rsidRPr="00D14C8F">
        <w:rPr>
          <w:sz w:val="28"/>
          <w:szCs w:val="28"/>
        </w:rPr>
        <w:t xml:space="preserve"> </w:t>
      </w:r>
      <w:r w:rsidRPr="00D14C8F">
        <w:rPr>
          <w:rFonts w:ascii="Times New Roman" w:hAnsi="Times New Roman" w:cs="Times New Roman"/>
          <w:sz w:val="28"/>
          <w:szCs w:val="28"/>
        </w:rPr>
        <w:t>Команды, использу</w:t>
      </w:r>
      <w:r w:rsidR="008476D6">
        <w:rPr>
          <w:rFonts w:ascii="Times New Roman" w:hAnsi="Times New Roman" w:cs="Times New Roman"/>
          <w:sz w:val="28"/>
          <w:szCs w:val="28"/>
        </w:rPr>
        <w:t>емые рулевым во время гребли: «</w:t>
      </w:r>
      <w:r w:rsidR="008476D6" w:rsidRPr="00D14C8F">
        <w:rPr>
          <w:rFonts w:ascii="Times New Roman" w:hAnsi="Times New Roman" w:cs="Times New Roman"/>
          <w:sz w:val="28"/>
          <w:szCs w:val="28"/>
          <w:lang w:val="en-US"/>
        </w:rPr>
        <w:t>toward</w:t>
      </w:r>
      <w:r w:rsidRPr="00D14C8F">
        <w:rPr>
          <w:rFonts w:ascii="Times New Roman" w:hAnsi="Times New Roman" w:cs="Times New Roman"/>
          <w:sz w:val="28"/>
          <w:szCs w:val="28"/>
        </w:rPr>
        <w:t>» - грести вперёд, «</w:t>
      </w:r>
      <w:r w:rsidRPr="00D14C8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D14C8F">
        <w:rPr>
          <w:rFonts w:ascii="Times New Roman" w:hAnsi="Times New Roman" w:cs="Times New Roman"/>
          <w:sz w:val="28"/>
          <w:szCs w:val="28"/>
        </w:rPr>
        <w:t>» - грести назад, «</w:t>
      </w:r>
      <w:r w:rsidRPr="00D14C8F">
        <w:rPr>
          <w:rFonts w:ascii="Times New Roman" w:hAnsi="Times New Roman" w:cs="Times New Roman"/>
          <w:sz w:val="28"/>
          <w:szCs w:val="28"/>
          <w:lang w:val="en-US"/>
        </w:rPr>
        <w:t>bum</w:t>
      </w:r>
      <w:r w:rsidRPr="00D14C8F">
        <w:rPr>
          <w:rFonts w:ascii="Times New Roman" w:hAnsi="Times New Roman" w:cs="Times New Roman"/>
          <w:sz w:val="28"/>
          <w:szCs w:val="28"/>
        </w:rPr>
        <w:t>-</w:t>
      </w:r>
      <w:r w:rsidRPr="00D14C8F">
        <w:rPr>
          <w:rFonts w:ascii="Times New Roman" w:hAnsi="Times New Roman" w:cs="Times New Roman"/>
          <w:sz w:val="28"/>
          <w:szCs w:val="28"/>
          <w:lang w:val="en-US"/>
        </w:rPr>
        <w:t>bum</w:t>
      </w:r>
      <w:r w:rsidRPr="00D14C8F">
        <w:rPr>
          <w:rFonts w:ascii="Times New Roman" w:hAnsi="Times New Roman" w:cs="Times New Roman"/>
          <w:sz w:val="28"/>
          <w:szCs w:val="28"/>
        </w:rPr>
        <w:t>» - возможны подводные камни, держаться за лодку, «</w:t>
      </w:r>
      <w:r w:rsidRPr="00D14C8F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D14C8F">
        <w:rPr>
          <w:rFonts w:ascii="Times New Roman" w:hAnsi="Times New Roman" w:cs="Times New Roman"/>
          <w:sz w:val="28"/>
          <w:szCs w:val="28"/>
        </w:rPr>
        <w:t>» - остановиться, вытащить вёсла из воды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F"/>
    <w:rsid w:val="00212DD0"/>
    <w:rsid w:val="00626516"/>
    <w:rsid w:val="008476D6"/>
    <w:rsid w:val="00A32FF3"/>
    <w:rsid w:val="00B0285F"/>
    <w:rsid w:val="00CE1B25"/>
    <w:rsid w:val="00D14C8F"/>
    <w:rsid w:val="00D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3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4C8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4C8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C8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C8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C8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C8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C8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C8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C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C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14C8F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D14C8F"/>
  </w:style>
  <w:style w:type="character" w:styleId="a6">
    <w:name w:val="footnote reference"/>
    <w:basedOn w:val="a0"/>
    <w:uiPriority w:val="99"/>
    <w:unhideWhenUsed/>
    <w:rsid w:val="00D14C8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14C8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14C8F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14C8F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14C8F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4C8F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4C8F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4C8F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4C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4C8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D14C8F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14C8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4C8F"/>
    <w:rPr>
      <w:caps/>
      <w:color w:val="4472C4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14C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14C8F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D14C8F"/>
    <w:rPr>
      <w:b/>
      <w:bCs/>
    </w:rPr>
  </w:style>
  <w:style w:type="character" w:styleId="ad">
    <w:name w:val="Emphasis"/>
    <w:uiPriority w:val="20"/>
    <w:qFormat/>
    <w:rsid w:val="00D14C8F"/>
    <w:rPr>
      <w:caps/>
      <w:color w:val="1F3763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D14C8F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D14C8F"/>
    <w:rPr>
      <w:sz w:val="20"/>
      <w:szCs w:val="20"/>
    </w:rPr>
  </w:style>
  <w:style w:type="paragraph" w:styleId="af0">
    <w:name w:val="List Paragraph"/>
    <w:basedOn w:val="a"/>
    <w:uiPriority w:val="34"/>
    <w:qFormat/>
    <w:rsid w:val="00D14C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C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4C8F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D14C8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14C8F"/>
    <w:rPr>
      <w:i/>
      <w:iCs/>
      <w:color w:val="4472C4" w:themeColor="accent1"/>
      <w:sz w:val="20"/>
      <w:szCs w:val="20"/>
    </w:rPr>
  </w:style>
  <w:style w:type="character" w:styleId="af3">
    <w:name w:val="Subtle Emphasis"/>
    <w:uiPriority w:val="19"/>
    <w:qFormat/>
    <w:rsid w:val="00D14C8F"/>
    <w:rPr>
      <w:i/>
      <w:iCs/>
      <w:color w:val="1F3763" w:themeColor="accent1" w:themeShade="7F"/>
    </w:rPr>
  </w:style>
  <w:style w:type="character" w:styleId="af4">
    <w:name w:val="Intense Emphasis"/>
    <w:uiPriority w:val="21"/>
    <w:qFormat/>
    <w:rsid w:val="00D14C8F"/>
    <w:rPr>
      <w:b/>
      <w:bCs/>
      <w:caps/>
      <w:color w:val="1F3763" w:themeColor="accent1" w:themeShade="7F"/>
      <w:spacing w:val="10"/>
    </w:rPr>
  </w:style>
  <w:style w:type="character" w:styleId="af5">
    <w:name w:val="Subtle Reference"/>
    <w:uiPriority w:val="31"/>
    <w:qFormat/>
    <w:rsid w:val="00D14C8F"/>
    <w:rPr>
      <w:b/>
      <w:bCs/>
      <w:color w:val="4472C4" w:themeColor="accent1"/>
    </w:rPr>
  </w:style>
  <w:style w:type="character" w:styleId="af6">
    <w:name w:val="Intense Reference"/>
    <w:uiPriority w:val="32"/>
    <w:qFormat/>
    <w:rsid w:val="00D14C8F"/>
    <w:rPr>
      <w:b/>
      <w:bCs/>
      <w:i/>
      <w:iCs/>
      <w:caps/>
      <w:color w:val="4472C4" w:themeColor="accent1"/>
    </w:rPr>
  </w:style>
  <w:style w:type="character" w:styleId="af7">
    <w:name w:val="Book Title"/>
    <w:uiPriority w:val="33"/>
    <w:qFormat/>
    <w:rsid w:val="00D14C8F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D14C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Навалихина</dc:creator>
  <cp:keywords/>
  <dc:description/>
  <cp:lastModifiedBy>Юлия Навалихина</cp:lastModifiedBy>
  <cp:revision>3</cp:revision>
  <dcterms:created xsi:type="dcterms:W3CDTF">2017-11-05T16:56:00Z</dcterms:created>
  <dcterms:modified xsi:type="dcterms:W3CDTF">2017-11-11T17:30:00Z</dcterms:modified>
</cp:coreProperties>
</file>